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8F7B0" w14:textId="77777777" w:rsidR="00602D90" w:rsidRPr="001A00A4" w:rsidRDefault="00602D90" w:rsidP="00602D90">
      <w:pPr>
        <w:pStyle w:val="YorizonStandard"/>
        <w:rPr>
          <w:b/>
          <w:bCs/>
          <w:sz w:val="20"/>
          <w:szCs w:val="20"/>
        </w:rPr>
      </w:pPr>
      <w:r w:rsidRPr="2E6A5526">
        <w:rPr>
          <w:b/>
          <w:bCs/>
          <w:sz w:val="20"/>
          <w:szCs w:val="20"/>
        </w:rPr>
        <w:t xml:space="preserve">Über </w:t>
      </w:r>
      <w:proofErr w:type="spellStart"/>
      <w:r w:rsidRPr="2E6A5526">
        <w:rPr>
          <w:b/>
          <w:bCs/>
          <w:sz w:val="20"/>
          <w:szCs w:val="20"/>
        </w:rPr>
        <w:t>Yorizon</w:t>
      </w:r>
      <w:proofErr w:type="spellEnd"/>
      <w:r w:rsidRPr="2E6A5526">
        <w:rPr>
          <w:b/>
          <w:bCs/>
          <w:sz w:val="20"/>
          <w:szCs w:val="20"/>
        </w:rPr>
        <w:t>:</w:t>
      </w:r>
    </w:p>
    <w:p w14:paraId="7B4D04DD" w14:textId="77777777" w:rsidR="00085FF2" w:rsidRDefault="00602D90" w:rsidP="00602D90">
      <w:pPr>
        <w:pStyle w:val="YorizonStandard"/>
        <w:rPr>
          <w:sz w:val="20"/>
          <w:szCs w:val="20"/>
        </w:rPr>
      </w:pPr>
      <w:proofErr w:type="spellStart"/>
      <w:r w:rsidRPr="65B96177">
        <w:rPr>
          <w:sz w:val="20"/>
          <w:szCs w:val="20"/>
        </w:rPr>
        <w:t>Yorizon</w:t>
      </w:r>
      <w:proofErr w:type="spellEnd"/>
      <w:r w:rsidRPr="65B96177">
        <w:rPr>
          <w:sz w:val="20"/>
          <w:szCs w:val="20"/>
        </w:rPr>
        <w:t xml:space="preserve"> ist Anbieter für nachhaltige Cloud-Computing- und Green-IT-Lösungen, der ein wachsendes Netzwerk von Edge-Rechenzentren in Europa etabliert. Das in Berlin und Wien ansässige Unternehmen ist ein Joint Venture Start-up von HOCHTIEF PPP Solutions und der Thomas-Krenn AG. Durch die Beteiligung der renommierten Gesellschafter stellt </w:t>
      </w:r>
      <w:proofErr w:type="spellStart"/>
      <w:r w:rsidRPr="65B96177">
        <w:rPr>
          <w:sz w:val="20"/>
          <w:szCs w:val="20"/>
        </w:rPr>
        <w:t>Yorizon</w:t>
      </w:r>
      <w:proofErr w:type="spellEnd"/>
      <w:r w:rsidRPr="65B96177">
        <w:rPr>
          <w:sz w:val="20"/>
          <w:szCs w:val="20"/>
        </w:rPr>
        <w:t xml:space="preserve"> alle Komponenten einer Cloud-Lösung aus einer Hand zur Verfügung und ermöglicht lösungsorientierte Partnerschaften, die das Ökosystem ganzheitlich bereichern. Die Produktpalette umfasst u. a. IaaS, PaaS, Unified Management Dashboards und einen Marketplace für integrierte Microservices und Produkte der Partner. </w:t>
      </w:r>
      <w:proofErr w:type="spellStart"/>
      <w:r w:rsidRPr="65B96177">
        <w:rPr>
          <w:sz w:val="20"/>
          <w:szCs w:val="20"/>
        </w:rPr>
        <w:t>Yorizon</w:t>
      </w:r>
      <w:proofErr w:type="spellEnd"/>
      <w:r w:rsidRPr="65B96177">
        <w:rPr>
          <w:sz w:val="20"/>
          <w:szCs w:val="20"/>
        </w:rPr>
        <w:t xml:space="preserve"> kombiniert energieeffizient konstruierte Rechenzentren mit leistungsstarker Cutting-Edge-Serverhardware und Dual-Vendor-Option für Software, sodass sowohl Enterprise-Grade- als auch flexible, SCS-konforme Open-Source-Lösungen zur Verfügung stehen, die Hybrid-, Multi- sowie Poly-Cloud-Systemarchitekturen unterstützen. Die umfassende Cloud-Infrastruktur wird höchsten Sicherheits- und Compliance-Standards gerecht.</w:t>
      </w:r>
      <w:r>
        <w:tab/>
      </w:r>
      <w:r w:rsidRPr="65B96177">
        <w:rPr>
          <w:sz w:val="20"/>
          <w:szCs w:val="20"/>
        </w:rPr>
        <w:t xml:space="preserve"> </w:t>
      </w:r>
      <w:r>
        <w:br/>
      </w:r>
      <w:r w:rsidRPr="65B96177">
        <w:rPr>
          <w:sz w:val="20"/>
          <w:szCs w:val="20"/>
        </w:rPr>
        <w:t xml:space="preserve">Die regionalen, dezentralen Rechenzentren setzen neue Maßstäbe in puncto Leistungsfähigkeit, Sicherheit und Nachhaltigkeit und gliedern sich nahtlos in die jeweiligen Kommunen ein. Das erstes Edge-Rechenzentrum nach Typ YEXIO von HOCHTIEF PPP Solutions wird im Sommer 2025 in Heiligenhaus (NRW) eröffnet. </w:t>
      </w:r>
    </w:p>
    <w:p w14:paraId="7852F06D" w14:textId="40078383" w:rsidR="00602D90" w:rsidRPr="001A00A4" w:rsidRDefault="00602D90" w:rsidP="00602D90">
      <w:pPr>
        <w:pStyle w:val="YorizonStandard"/>
        <w:rPr>
          <w:sz w:val="20"/>
          <w:szCs w:val="20"/>
          <w:highlight w:val="yellow"/>
        </w:rPr>
      </w:pPr>
      <w:r w:rsidRPr="65B96177">
        <w:rPr>
          <w:sz w:val="20"/>
          <w:szCs w:val="20"/>
        </w:rPr>
        <w:t xml:space="preserve">Weitere Informationen unter </w:t>
      </w:r>
      <w:hyperlink r:id="rId7" w:history="1">
        <w:r w:rsidRPr="00085FF2">
          <w:rPr>
            <w:rStyle w:val="Hyperlink"/>
            <w:sz w:val="20"/>
            <w:szCs w:val="20"/>
          </w:rPr>
          <w:t>www.yorizon.com</w:t>
        </w:r>
      </w:hyperlink>
      <w:r w:rsidRPr="65B96177">
        <w:rPr>
          <w:sz w:val="20"/>
          <w:szCs w:val="20"/>
        </w:rPr>
        <w:t>.</w:t>
      </w:r>
    </w:p>
    <w:p w14:paraId="20DE8F78" w14:textId="77777777" w:rsidR="00602D90" w:rsidRPr="001A00A4" w:rsidRDefault="00602D90" w:rsidP="00602D90">
      <w:pPr>
        <w:pStyle w:val="YorizonStandard"/>
        <w:rPr>
          <w:b/>
          <w:bCs/>
          <w:sz w:val="20"/>
          <w:szCs w:val="20"/>
        </w:rPr>
      </w:pPr>
    </w:p>
    <w:p w14:paraId="1532AA77" w14:textId="77777777" w:rsidR="00602D90" w:rsidRPr="001A00A4" w:rsidRDefault="00602D90" w:rsidP="00085FF2">
      <w:pPr>
        <w:pStyle w:val="YorizonStandard"/>
        <w:rPr>
          <w:b/>
          <w:bCs/>
          <w:sz w:val="20"/>
          <w:szCs w:val="20"/>
        </w:rPr>
      </w:pPr>
      <w:r w:rsidRPr="2E6A5526">
        <w:rPr>
          <w:b/>
          <w:bCs/>
          <w:sz w:val="20"/>
          <w:szCs w:val="20"/>
        </w:rPr>
        <w:t xml:space="preserve">Über die Thomas-Krenn.AG: </w:t>
      </w:r>
    </w:p>
    <w:p w14:paraId="78CCB2EA" w14:textId="77777777" w:rsidR="00085FF2" w:rsidRDefault="00602D90" w:rsidP="00085FF2">
      <w:pPr>
        <w:pStyle w:val="YorizonStandard"/>
        <w:rPr>
          <w:sz w:val="20"/>
          <w:szCs w:val="20"/>
        </w:rPr>
      </w:pPr>
      <w:r w:rsidRPr="2E6A5526">
        <w:rPr>
          <w:sz w:val="20"/>
          <w:szCs w:val="20"/>
        </w:rPr>
        <w:t xml:space="preserve">Die Thomas-Krenn.AG ist einer der größten Hersteller individueller Server- und Storage-Systeme in Deutschland. Seit 2002 beliefert das Unternehmen Endanwender, Wiederverkäufer und Betreiber von Rechenzentren mit hochwertiger Hardware nach dem </w:t>
      </w:r>
      <w:proofErr w:type="spellStart"/>
      <w:r w:rsidRPr="2E6A5526">
        <w:rPr>
          <w:sz w:val="20"/>
          <w:szCs w:val="20"/>
        </w:rPr>
        <w:t>Build</w:t>
      </w:r>
      <w:proofErr w:type="spellEnd"/>
      <w:r w:rsidRPr="2E6A5526">
        <w:rPr>
          <w:sz w:val="20"/>
          <w:szCs w:val="20"/>
        </w:rPr>
        <w:t>-</w:t>
      </w:r>
      <w:proofErr w:type="spellStart"/>
      <w:r w:rsidRPr="2E6A5526">
        <w:rPr>
          <w:sz w:val="20"/>
          <w:szCs w:val="20"/>
        </w:rPr>
        <w:t>to</w:t>
      </w:r>
      <w:proofErr w:type="spellEnd"/>
      <w:r w:rsidRPr="2E6A5526">
        <w:rPr>
          <w:sz w:val="20"/>
          <w:szCs w:val="20"/>
        </w:rPr>
        <w:t>-Order-Prinzip. Das Unternehmen steht für höchste Servicequalität bei hardwarenaher Entwicklung, Auftragsfertigung, Produktveredlung und Logistik. Dank maßgeschneiderter Lösungen ist das Unternehmen ein zuverlässiger Partner für Industrie, Systemhäuser, Dienstleister und mittelständische Endkunden – aus jeder Branche. Entsprechend DIN EN ISO 14001 werden dabei höchste Maßstäbe an Nachhaltigkeit und Ökologie erfüllt. Das Unternehmen produziert mit derzeit rund 200 Mitarbeiterinnen und Mitarbeitern alle Systeme in Deutschland am Standort Freyung. Gemeinsam mit dem Partnerunternehmen EXTRA Computer GmbH ist die Thomas-Krenn.AG einer der größten Hersteller von Server- und Storage-Hardware in Deutschland.</w:t>
      </w:r>
    </w:p>
    <w:p w14:paraId="53C24FBA" w14:textId="7A3C5D1A" w:rsidR="00602D90" w:rsidRPr="001A00A4" w:rsidRDefault="00602D90" w:rsidP="00085FF2">
      <w:pPr>
        <w:pStyle w:val="YorizonStandard"/>
        <w:rPr>
          <w:sz w:val="20"/>
          <w:szCs w:val="20"/>
        </w:rPr>
      </w:pPr>
      <w:r w:rsidRPr="2E6A5526">
        <w:rPr>
          <w:sz w:val="20"/>
          <w:szCs w:val="20"/>
        </w:rPr>
        <w:t xml:space="preserve">Weitere Informationen unter </w:t>
      </w:r>
      <w:hyperlink r:id="rId8">
        <w:r w:rsidRPr="2E6A5526">
          <w:rPr>
            <w:rStyle w:val="Hyperlink"/>
            <w:color w:val="0070C0"/>
            <w:sz w:val="20"/>
            <w:szCs w:val="20"/>
          </w:rPr>
          <w:t>www.thomas-krenn.com/</w:t>
        </w:r>
      </w:hyperlink>
    </w:p>
    <w:p w14:paraId="60796AC2" w14:textId="77777777" w:rsidR="00602D90" w:rsidRPr="001A00A4" w:rsidRDefault="00602D90" w:rsidP="00602D90">
      <w:pPr>
        <w:pStyle w:val="YorizonStandard"/>
        <w:rPr>
          <w:b/>
          <w:bCs/>
          <w:sz w:val="20"/>
          <w:szCs w:val="20"/>
        </w:rPr>
      </w:pPr>
    </w:p>
    <w:p w14:paraId="2D018CAA" w14:textId="77777777" w:rsidR="00602D90" w:rsidRDefault="00602D90" w:rsidP="00085FF2">
      <w:pPr>
        <w:pStyle w:val="YorizonStandard"/>
        <w:rPr>
          <w:b/>
          <w:bCs/>
          <w:sz w:val="20"/>
          <w:szCs w:val="20"/>
        </w:rPr>
      </w:pPr>
      <w:r w:rsidRPr="2E6A5526">
        <w:rPr>
          <w:b/>
          <w:bCs/>
          <w:sz w:val="20"/>
          <w:szCs w:val="20"/>
        </w:rPr>
        <w:t>Über HOCHTIEF PPP Solutions:</w:t>
      </w:r>
    </w:p>
    <w:p w14:paraId="53AB3A4C" w14:textId="77777777" w:rsidR="00085FF2" w:rsidRDefault="00085FF2" w:rsidP="00085FF2">
      <w:pPr>
        <w:spacing w:after="80" w:line="240" w:lineRule="auto"/>
        <w:jc w:val="both"/>
        <w:rPr>
          <w:rFonts w:ascii="Yorizon-Regular" w:hAnsi="Yorizon-Regular" w:cs="Calibri"/>
          <w:color w:val="000000" w:themeColor="text1"/>
          <w:sz w:val="20"/>
          <w:szCs w:val="20"/>
        </w:rPr>
      </w:pPr>
      <w:r w:rsidRPr="00085FF2">
        <w:rPr>
          <w:rFonts w:ascii="Yorizon-Regular" w:hAnsi="Yorizon-Regular" w:cs="Calibri"/>
          <w:color w:val="000000" w:themeColor="text1"/>
          <w:sz w:val="20"/>
          <w:szCs w:val="20"/>
        </w:rPr>
        <w:t>HOCHTIEF PPP Solutions</w:t>
      </w:r>
      <w:r w:rsidRPr="00085FF2">
        <w:rPr>
          <w:rStyle w:val="apple-converted-space"/>
          <w:rFonts w:ascii="Yorizon-Regular" w:hAnsi="Yorizon-Regular" w:cs="Calibri"/>
          <w:color w:val="000000" w:themeColor="text1"/>
          <w:sz w:val="20"/>
          <w:szCs w:val="20"/>
        </w:rPr>
        <w:t> </w:t>
      </w:r>
      <w:r w:rsidRPr="00085FF2">
        <w:rPr>
          <w:rFonts w:ascii="Yorizon-Regular" w:hAnsi="Yorizon-Regular" w:cs="Calibri"/>
          <w:color w:val="000000" w:themeColor="text1"/>
          <w:sz w:val="20"/>
          <w:szCs w:val="20"/>
        </w:rPr>
        <w:t>entwickelt und realisiert Konzessions- und Betreiberprojekte in den Geschäftsfeldern Straßen und Soziale Infrastruktur, Energie und Digitales. Neben dem Hauptsitz in Essen verfügt die HOCHTIEF-Tochtergesellschaft über Niederlassungen und Büros in Griechenland, Großbritannien und den Niederlanden. HOCHTIEF PPP Solutions bietet seinen Partnern der öffentlichen Hand innovative, integrierte und nachhaltige Lösungen entlang des gesamten Lebenszyklus von Infrastrukturprojekten.</w:t>
      </w:r>
      <w:r w:rsidRPr="00085FF2">
        <w:rPr>
          <w:rStyle w:val="apple-converted-space"/>
          <w:rFonts w:ascii="Yorizon-Regular" w:hAnsi="Yorizon-Regular" w:cs="Calibri"/>
          <w:color w:val="000000" w:themeColor="text1"/>
          <w:sz w:val="20"/>
          <w:szCs w:val="20"/>
        </w:rPr>
        <w:t> </w:t>
      </w:r>
    </w:p>
    <w:p w14:paraId="4E1D130A" w14:textId="77777777" w:rsidR="00085FF2" w:rsidRDefault="00085FF2" w:rsidP="00085FF2">
      <w:pPr>
        <w:spacing w:line="240" w:lineRule="auto"/>
        <w:jc w:val="both"/>
        <w:rPr>
          <w:rFonts w:ascii="Yorizon-Regular" w:hAnsi="Yorizon-Regular" w:cs="Calibri"/>
          <w:color w:val="000000" w:themeColor="text1"/>
          <w:sz w:val="20"/>
          <w:szCs w:val="20"/>
        </w:rPr>
      </w:pPr>
      <w:r w:rsidRPr="00085FF2">
        <w:rPr>
          <w:rFonts w:ascii="Yorizon-Regular" w:hAnsi="Yorizon-Regular" w:cs="Calibri"/>
          <w:color w:val="000000" w:themeColor="text1"/>
          <w:sz w:val="20"/>
          <w:szCs w:val="20"/>
        </w:rPr>
        <w:t>HOCHTIEF PPP Solutions ist eine Tochtergesellschaft von HOCHTIEF, einem weltweit führenden Infrastrukturkonzern mit rund 57.000 Mitarbeitenden und einem Umsatz von 33,3 Mrd. Euro im Jahr 2024. HOCHTIEF zählt zu den bedeutendsten Anbietern von nachhaltigen Infrastrukturlösungen in Nordamerika, Australien und Europa.</w:t>
      </w:r>
      <w:r w:rsidRPr="00085FF2">
        <w:rPr>
          <w:rStyle w:val="apple-converted-space"/>
          <w:rFonts w:ascii="Yorizon-Regular" w:hAnsi="Yorizon-Regular" w:cs="Calibri"/>
          <w:color w:val="000000" w:themeColor="text1"/>
          <w:sz w:val="20"/>
          <w:szCs w:val="20"/>
        </w:rPr>
        <w:t> </w:t>
      </w:r>
    </w:p>
    <w:p w14:paraId="20575119" w14:textId="28AB4905" w:rsidR="00085FF2" w:rsidRPr="00085FF2" w:rsidRDefault="00085FF2" w:rsidP="00085FF2">
      <w:pPr>
        <w:spacing w:line="240" w:lineRule="auto"/>
        <w:jc w:val="both"/>
        <w:rPr>
          <w:rFonts w:ascii="Yorizon-Regular" w:hAnsi="Yorizon-Regular" w:cs="Calibri"/>
          <w:color w:val="000000" w:themeColor="text1"/>
          <w:sz w:val="20"/>
          <w:szCs w:val="20"/>
        </w:rPr>
      </w:pPr>
      <w:r w:rsidRPr="00085FF2">
        <w:rPr>
          <w:rFonts w:ascii="Yorizon-Regular" w:hAnsi="Yorizon-Regular" w:cs="Calibri"/>
          <w:color w:val="000000" w:themeColor="text1"/>
          <w:sz w:val="20"/>
          <w:szCs w:val="20"/>
        </w:rPr>
        <w:t>Weitere Informationen unter</w:t>
      </w:r>
      <w:r w:rsidRPr="00085FF2">
        <w:rPr>
          <w:rStyle w:val="apple-converted-space"/>
          <w:rFonts w:ascii="Yorizon-Regular" w:hAnsi="Yorizon-Regular" w:cs="Calibri"/>
          <w:color w:val="000000" w:themeColor="text1"/>
          <w:sz w:val="20"/>
          <w:szCs w:val="20"/>
        </w:rPr>
        <w:t> </w:t>
      </w:r>
      <w:hyperlink r:id="rId9" w:tooltip="https://deu01.safelinks.protection.outlook.com/?url=https%3A%2F%2Fhochtief-pppsolutions.de%2Fde%2F&amp;data=05%7C02%7Ctrevor.flint%40yorizon.com%7C5206c0c7e0024aafd08608ddbed657e2%7C9ccbe1b5732346aa91a14fe222c47cb0%7C0%7C0%7C638876550082624628%7CUnknown%7CTWFpbGZsb3d8eyJFbXB0eU1hcGkiOnRydWUsIlYiOiIwLjAuMDAwMCIsIlAiOiJXaW4zMiIsIkFOIjoiTWFpbCIsIldUIjoyfQ%3D%3D%7C0%7C%7C%7C&amp;sdata=tkfStWe%2FoGJkm8EhnPBU0H407TlijFtjrUTiSsfjcT0%3D&amp;reserved=0" w:history="1">
        <w:r w:rsidRPr="00085FF2">
          <w:rPr>
            <w:rStyle w:val="Hyperlink"/>
            <w:rFonts w:ascii="Yorizon-Regular" w:hAnsi="Yorizon-Regular" w:cs="Calibri"/>
            <w:color w:val="000000" w:themeColor="text1"/>
            <w:sz w:val="20"/>
            <w:szCs w:val="20"/>
          </w:rPr>
          <w:t>https://hochtief-pppsolutions.de/de/</w:t>
        </w:r>
      </w:hyperlink>
      <w:r w:rsidRPr="00085FF2">
        <w:rPr>
          <w:rStyle w:val="apple-converted-space"/>
          <w:rFonts w:ascii="Yorizon-Regular" w:hAnsi="Yorizon-Regular" w:cs="Calibri"/>
          <w:color w:val="000000" w:themeColor="text1"/>
          <w:sz w:val="20"/>
          <w:szCs w:val="20"/>
        </w:rPr>
        <w:t> </w:t>
      </w:r>
      <w:r w:rsidRPr="00085FF2">
        <w:rPr>
          <w:rFonts w:ascii="Yorizon-Regular" w:hAnsi="Yorizon-Regular" w:cs="Calibri"/>
          <w:color w:val="000000" w:themeColor="text1"/>
          <w:sz w:val="20"/>
          <w:szCs w:val="20"/>
        </w:rPr>
        <w:t>und</w:t>
      </w:r>
      <w:r w:rsidRPr="00085FF2">
        <w:rPr>
          <w:rStyle w:val="apple-converted-space"/>
          <w:rFonts w:ascii="Yorizon-Regular" w:hAnsi="Yorizon-Regular" w:cs="Calibri"/>
          <w:color w:val="000000" w:themeColor="text1"/>
          <w:sz w:val="20"/>
          <w:szCs w:val="20"/>
        </w:rPr>
        <w:t> </w:t>
      </w:r>
      <w:hyperlink r:id="rId10" w:tgtFrame="_new" w:tooltip="Original URL:&#10;https://www.hochtief.de/&#10;&#10;Click to follow link." w:history="1">
        <w:r w:rsidRPr="00085FF2">
          <w:rPr>
            <w:rStyle w:val="Hyperlink"/>
            <w:rFonts w:ascii="Yorizon-Regular" w:hAnsi="Yorizon-Regular" w:cs="Calibri"/>
            <w:color w:val="000000" w:themeColor="text1"/>
            <w:sz w:val="20"/>
            <w:szCs w:val="20"/>
          </w:rPr>
          <w:t>www.hochtief.de</w:t>
        </w:r>
      </w:hyperlink>
    </w:p>
    <w:p w14:paraId="097260C6" w14:textId="77777777" w:rsidR="00085FF2" w:rsidRPr="001A00A4" w:rsidRDefault="00085FF2" w:rsidP="00602D90">
      <w:pPr>
        <w:pStyle w:val="YorizonStandard"/>
        <w:rPr>
          <w:b/>
          <w:bCs/>
          <w:sz w:val="20"/>
          <w:szCs w:val="20"/>
        </w:rPr>
      </w:pPr>
    </w:p>
    <w:p w14:paraId="45E18D4D" w14:textId="4C7058C0" w:rsidR="00085FF2" w:rsidRDefault="00085FF2">
      <w:pPr>
        <w:rPr>
          <w:rFonts w:ascii="Yorizon-Regular" w:eastAsia="Times New Roman" w:hAnsi="Yorizon-Regular" w:cs="Arial"/>
          <w:color w:val="000000" w:themeColor="text1"/>
          <w:kern w:val="0"/>
          <w:sz w:val="20"/>
          <w:szCs w:val="20"/>
          <w:lang w:val="de-DE" w:eastAsia="de-AT"/>
          <w14:ligatures w14:val="none"/>
        </w:rPr>
      </w:pPr>
      <w:r>
        <w:rPr>
          <w:sz w:val="20"/>
          <w:szCs w:val="20"/>
        </w:rPr>
        <w:br w:type="page"/>
      </w:r>
    </w:p>
    <w:p w14:paraId="78F6AE44" w14:textId="77777777" w:rsidR="00602D90" w:rsidRPr="001A00A4" w:rsidRDefault="00602D90" w:rsidP="00602D90">
      <w:pPr>
        <w:pStyle w:val="YorizonStandard"/>
        <w:rPr>
          <w:sz w:val="20"/>
          <w:szCs w:val="20"/>
        </w:rPr>
      </w:pPr>
      <w:r w:rsidRPr="2E6A5526">
        <w:rPr>
          <w:b/>
          <w:bCs/>
          <w:sz w:val="20"/>
          <w:szCs w:val="20"/>
        </w:rPr>
        <w:lastRenderedPageBreak/>
        <w:t>Pressekontakt</w:t>
      </w:r>
    </w:p>
    <w:p w14:paraId="2A886B1A" w14:textId="77777777" w:rsidR="00602D90" w:rsidRPr="001A00A4" w:rsidRDefault="00602D90" w:rsidP="00602D90">
      <w:pPr>
        <w:pStyle w:val="YorizonStandard"/>
        <w:rPr>
          <w:sz w:val="20"/>
          <w:szCs w:val="20"/>
        </w:rPr>
      </w:pPr>
      <w:proofErr w:type="spellStart"/>
      <w:r w:rsidRPr="776DF96A">
        <w:rPr>
          <w:sz w:val="20"/>
          <w:szCs w:val="20"/>
        </w:rPr>
        <w:t>schoesslers</w:t>
      </w:r>
      <w:proofErr w:type="spellEnd"/>
      <w:r w:rsidRPr="776DF96A">
        <w:rPr>
          <w:sz w:val="20"/>
          <w:szCs w:val="20"/>
        </w:rPr>
        <w:t xml:space="preserve"> GmbH</w:t>
      </w:r>
    </w:p>
    <w:p w14:paraId="4E819CC9" w14:textId="77777777" w:rsidR="00602D90" w:rsidRDefault="00602D90" w:rsidP="00602D90">
      <w:pPr>
        <w:pStyle w:val="YorizonStandard"/>
        <w:spacing w:before="0" w:after="0"/>
      </w:pPr>
      <w:r w:rsidRPr="776DF96A">
        <w:rPr>
          <w:sz w:val="20"/>
          <w:szCs w:val="20"/>
        </w:rPr>
        <w:t>André Glasmacher</w:t>
      </w:r>
    </w:p>
    <w:p w14:paraId="5D68AAC7" w14:textId="77777777" w:rsidR="00602D90" w:rsidRDefault="00602D90" w:rsidP="00602D90">
      <w:pPr>
        <w:pStyle w:val="YorizonStandard"/>
        <w:rPr>
          <w:sz w:val="20"/>
          <w:szCs w:val="20"/>
          <w:lang w:val="en-US"/>
        </w:rPr>
      </w:pPr>
      <w:r w:rsidRPr="776DF96A">
        <w:rPr>
          <w:sz w:val="20"/>
          <w:szCs w:val="20"/>
          <w:lang w:val="en-US"/>
        </w:rPr>
        <w:t>+ 49 151 51 40 01 30</w:t>
      </w:r>
    </w:p>
    <w:p w14:paraId="17EED08C" w14:textId="5273A2BA" w:rsidR="00D922C1" w:rsidRPr="00602D90" w:rsidRDefault="00602D90" w:rsidP="00602D90">
      <w:pPr>
        <w:pStyle w:val="YorizonStandard"/>
        <w:rPr>
          <w:sz w:val="20"/>
          <w:szCs w:val="20"/>
          <w:lang w:val="en"/>
        </w:rPr>
      </w:pPr>
      <w:hyperlink r:id="rId11" w:history="1">
        <w:r w:rsidRPr="00ED1947">
          <w:rPr>
            <w:rStyle w:val="Hyperlink"/>
            <w:sz w:val="20"/>
            <w:szCs w:val="20"/>
            <w:lang w:val="en"/>
          </w:rPr>
          <w:t>andre@schoesslers.com</w:t>
        </w:r>
      </w:hyperlink>
    </w:p>
    <w:sectPr w:rsidR="00D922C1" w:rsidRPr="00602D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orizon-SemiBold">
    <w:panose1 w:val="02000703000000020004"/>
    <w:charset w:val="00"/>
    <w:family w:val="auto"/>
    <w:notTrueType/>
    <w:pitch w:val="variable"/>
    <w:sig w:usb0="E0000AFF" w:usb1="5200A1FF" w:usb2="00000021" w:usb3="00000000" w:csb0="0000019F" w:csb1="00000000"/>
  </w:font>
  <w:font w:name="Arial">
    <w:panose1 w:val="020B0604020202020204"/>
    <w:charset w:val="00"/>
    <w:family w:val="swiss"/>
    <w:pitch w:val="variable"/>
    <w:sig w:usb0="E0002EFF" w:usb1="C000785B" w:usb2="00000009" w:usb3="00000000" w:csb0="000001FF" w:csb1="00000000"/>
  </w:font>
  <w:font w:name="Yorizon-Regular">
    <w:panose1 w:val="02000503000000020004"/>
    <w:charset w:val="00"/>
    <w:family w:val="auto"/>
    <w:notTrueType/>
    <w:pitch w:val="variable"/>
    <w:sig w:usb0="E0000AFF" w:usb1="5200A1FF" w:usb2="00000021"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3E3"/>
    <w:rsid w:val="00085FF2"/>
    <w:rsid w:val="003E6CDD"/>
    <w:rsid w:val="00602D90"/>
    <w:rsid w:val="00A12EEB"/>
    <w:rsid w:val="00C243E3"/>
    <w:rsid w:val="00C66922"/>
    <w:rsid w:val="00D922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B100"/>
  <w15:chartTrackingRefBased/>
  <w15:docId w15:val="{65E4A308-1B19-4462-80CA-06E6AB4E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243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243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243E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243E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243E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243E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243E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243E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243E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link w:val="berschrift1Char"/>
    <w:qFormat/>
    <w:rsid w:val="00D922C1"/>
    <w:pPr>
      <w:spacing w:before="240" w:after="80" w:line="240" w:lineRule="auto"/>
      <w:ind w:left="346" w:hanging="346"/>
      <w:jc w:val="both"/>
      <w:textAlignment w:val="baseline"/>
    </w:pPr>
    <w:rPr>
      <w:rFonts w:ascii="Yorizon-SemiBold" w:eastAsia="Times New Roman" w:hAnsi="Yorizon-SemiBold" w:cs="Arial"/>
      <w:sz w:val="32"/>
      <w:szCs w:val="32"/>
      <w:lang w:eastAsia="de-AT"/>
    </w:rPr>
  </w:style>
  <w:style w:type="character" w:customStyle="1" w:styleId="berschrift1Char">
    <w:name w:val="Überschrift 1 Char"/>
    <w:basedOn w:val="Absatz-Standardschriftart"/>
    <w:link w:val="berschrift11"/>
    <w:rsid w:val="00D922C1"/>
    <w:rPr>
      <w:rFonts w:ascii="Yorizon-SemiBold" w:eastAsia="Times New Roman" w:hAnsi="Yorizon-SemiBold" w:cs="Arial"/>
      <w:sz w:val="32"/>
      <w:szCs w:val="32"/>
      <w:lang w:eastAsia="de-AT"/>
    </w:rPr>
  </w:style>
  <w:style w:type="paragraph" w:customStyle="1" w:styleId="berschrift21">
    <w:name w:val="Überschrift 21"/>
    <w:basedOn w:val="Standard"/>
    <w:link w:val="berschrift2Char"/>
    <w:qFormat/>
    <w:rsid w:val="00D922C1"/>
    <w:pPr>
      <w:spacing w:before="240" w:after="80" w:line="240" w:lineRule="auto"/>
      <w:ind w:left="346" w:hanging="346"/>
      <w:jc w:val="both"/>
      <w:textAlignment w:val="baseline"/>
    </w:pPr>
    <w:rPr>
      <w:rFonts w:ascii="Yorizon-SemiBold" w:eastAsia="Times New Roman" w:hAnsi="Yorizon-SemiBold" w:cs="Arial"/>
      <w:sz w:val="28"/>
      <w:szCs w:val="28"/>
      <w:lang w:eastAsia="de-AT"/>
    </w:rPr>
  </w:style>
  <w:style w:type="character" w:customStyle="1" w:styleId="berschrift2Char">
    <w:name w:val="Überschrift 2 Char"/>
    <w:basedOn w:val="Absatz-Standardschriftart"/>
    <w:link w:val="berschrift21"/>
    <w:rsid w:val="00D922C1"/>
    <w:rPr>
      <w:rFonts w:ascii="Yorizon-SemiBold" w:eastAsia="Times New Roman" w:hAnsi="Yorizon-SemiBold" w:cs="Arial"/>
      <w:sz w:val="28"/>
      <w:szCs w:val="28"/>
      <w:lang w:eastAsia="de-AT"/>
    </w:rPr>
  </w:style>
  <w:style w:type="paragraph" w:customStyle="1" w:styleId="berschrift31">
    <w:name w:val="Überschrift 31"/>
    <w:basedOn w:val="Standard"/>
    <w:link w:val="berschrift3Char"/>
    <w:qFormat/>
    <w:rsid w:val="00D922C1"/>
    <w:pPr>
      <w:spacing w:before="240" w:after="80" w:line="240" w:lineRule="auto"/>
      <w:ind w:left="346" w:hanging="346"/>
      <w:jc w:val="both"/>
      <w:textAlignment w:val="baseline"/>
    </w:pPr>
    <w:rPr>
      <w:rFonts w:ascii="Times New Roman" w:eastAsia="Times New Roman" w:hAnsi="Times New Roman" w:cs="Arial"/>
      <w:sz w:val="26"/>
      <w:szCs w:val="26"/>
      <w:lang w:eastAsia="de-AT"/>
    </w:rPr>
  </w:style>
  <w:style w:type="character" w:customStyle="1" w:styleId="berschrift3Char">
    <w:name w:val="Überschrift 3 Char"/>
    <w:basedOn w:val="Absatz-Standardschriftart"/>
    <w:link w:val="berschrift31"/>
    <w:rsid w:val="00D922C1"/>
    <w:rPr>
      <w:rFonts w:ascii="Times New Roman" w:eastAsia="Times New Roman" w:hAnsi="Times New Roman" w:cs="Arial"/>
      <w:sz w:val="26"/>
      <w:szCs w:val="26"/>
      <w:lang w:eastAsia="de-AT"/>
    </w:rPr>
  </w:style>
  <w:style w:type="character" w:customStyle="1" w:styleId="berschrift1Zchn">
    <w:name w:val="Überschrift 1 Zchn"/>
    <w:basedOn w:val="Absatz-Standardschriftart"/>
    <w:link w:val="berschrift1"/>
    <w:uiPriority w:val="9"/>
    <w:rsid w:val="00C243E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243E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243E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243E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243E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243E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243E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243E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243E3"/>
    <w:rPr>
      <w:rFonts w:eastAsiaTheme="majorEastAsia" w:cstheme="majorBidi"/>
      <w:color w:val="272727" w:themeColor="text1" w:themeTint="D8"/>
    </w:rPr>
  </w:style>
  <w:style w:type="paragraph" w:styleId="Titel">
    <w:name w:val="Title"/>
    <w:basedOn w:val="Standard"/>
    <w:next w:val="Standard"/>
    <w:link w:val="TitelZchn"/>
    <w:uiPriority w:val="10"/>
    <w:qFormat/>
    <w:rsid w:val="00C243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243E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243E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243E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243E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243E3"/>
    <w:rPr>
      <w:i/>
      <w:iCs/>
      <w:color w:val="404040" w:themeColor="text1" w:themeTint="BF"/>
    </w:rPr>
  </w:style>
  <w:style w:type="paragraph" w:styleId="Listenabsatz">
    <w:name w:val="List Paragraph"/>
    <w:basedOn w:val="Standard"/>
    <w:uiPriority w:val="34"/>
    <w:qFormat/>
    <w:rsid w:val="00C243E3"/>
    <w:pPr>
      <w:ind w:left="720"/>
      <w:contextualSpacing/>
    </w:pPr>
  </w:style>
  <w:style w:type="character" w:styleId="IntensiveHervorhebung">
    <w:name w:val="Intense Emphasis"/>
    <w:basedOn w:val="Absatz-Standardschriftart"/>
    <w:uiPriority w:val="21"/>
    <w:qFormat/>
    <w:rsid w:val="00C243E3"/>
    <w:rPr>
      <w:i/>
      <w:iCs/>
      <w:color w:val="0F4761" w:themeColor="accent1" w:themeShade="BF"/>
    </w:rPr>
  </w:style>
  <w:style w:type="paragraph" w:styleId="IntensivesZitat">
    <w:name w:val="Intense Quote"/>
    <w:basedOn w:val="Standard"/>
    <w:next w:val="Standard"/>
    <w:link w:val="IntensivesZitatZchn"/>
    <w:uiPriority w:val="30"/>
    <w:qFormat/>
    <w:rsid w:val="00C243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243E3"/>
    <w:rPr>
      <w:i/>
      <w:iCs/>
      <w:color w:val="0F4761" w:themeColor="accent1" w:themeShade="BF"/>
    </w:rPr>
  </w:style>
  <w:style w:type="character" w:styleId="IntensiverVerweis">
    <w:name w:val="Intense Reference"/>
    <w:basedOn w:val="Absatz-Standardschriftart"/>
    <w:uiPriority w:val="32"/>
    <w:qFormat/>
    <w:rsid w:val="00C243E3"/>
    <w:rPr>
      <w:b/>
      <w:bCs/>
      <w:smallCaps/>
      <w:color w:val="0F4761" w:themeColor="accent1" w:themeShade="BF"/>
      <w:spacing w:val="5"/>
    </w:rPr>
  </w:style>
  <w:style w:type="paragraph" w:customStyle="1" w:styleId="YorizonStandard">
    <w:name w:val="Yorizon Standard"/>
    <w:basedOn w:val="Standard"/>
    <w:link w:val="YorizonStandardZchn"/>
    <w:qFormat/>
    <w:rsid w:val="00602D90"/>
    <w:pPr>
      <w:spacing w:before="160" w:after="80" w:line="240" w:lineRule="auto"/>
      <w:jc w:val="both"/>
      <w:textAlignment w:val="baseline"/>
    </w:pPr>
    <w:rPr>
      <w:rFonts w:ascii="Yorizon-Regular" w:eastAsia="Times New Roman" w:hAnsi="Yorizon-Regular" w:cs="Arial"/>
      <w:color w:val="000000" w:themeColor="text1"/>
      <w:kern w:val="0"/>
      <w:lang w:val="de-DE" w:eastAsia="de-AT"/>
      <w14:ligatures w14:val="none"/>
    </w:rPr>
  </w:style>
  <w:style w:type="character" w:customStyle="1" w:styleId="YorizonStandardZchn">
    <w:name w:val="Yorizon Standard Zchn"/>
    <w:basedOn w:val="Absatz-Standardschriftart"/>
    <w:link w:val="YorizonStandard"/>
    <w:rsid w:val="00602D90"/>
    <w:rPr>
      <w:rFonts w:ascii="Yorizon-Regular" w:eastAsia="Times New Roman" w:hAnsi="Yorizon-Regular" w:cs="Arial"/>
      <w:color w:val="000000" w:themeColor="text1"/>
      <w:kern w:val="0"/>
      <w:lang w:val="de-DE" w:eastAsia="de-AT"/>
      <w14:ligatures w14:val="none"/>
    </w:rPr>
  </w:style>
  <w:style w:type="character" w:styleId="Hyperlink">
    <w:name w:val="Hyperlink"/>
    <w:basedOn w:val="Absatz-Standardschriftart"/>
    <w:uiPriority w:val="99"/>
    <w:unhideWhenUsed/>
    <w:rsid w:val="00602D90"/>
    <w:rPr>
      <w:color w:val="467886" w:themeColor="hyperlink"/>
      <w:u w:val="single"/>
    </w:rPr>
  </w:style>
  <w:style w:type="character" w:customStyle="1" w:styleId="apple-converted-space">
    <w:name w:val="apple-converted-space"/>
    <w:basedOn w:val="Absatz-Standardschriftart"/>
    <w:rsid w:val="00085FF2"/>
  </w:style>
  <w:style w:type="character" w:styleId="NichtaufgelsteErwhnung">
    <w:name w:val="Unresolved Mention"/>
    <w:basedOn w:val="Absatz-Standardschriftart"/>
    <w:uiPriority w:val="99"/>
    <w:semiHidden/>
    <w:unhideWhenUsed/>
    <w:rsid w:val="00085F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227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omas-krenn.com"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yorizon.com/"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dre@schoesslers.com" TargetMode="External"/><Relationship Id="rId5" Type="http://schemas.openxmlformats.org/officeDocument/2006/relationships/settings" Target="settings.xml"/><Relationship Id="rId10" Type="http://schemas.openxmlformats.org/officeDocument/2006/relationships/hyperlink" Target="https://deu01.safelinks.protection.outlook.com/?url=https%3A%2F%2Fwww.hochtief.de%2F&amp;data=05%7C02%7Ctrevor.flint%40yorizon.com%7C5206c0c7e0024aafd08608ddbed657e2%7C9ccbe1b5732346aa91a14fe222c47cb0%7C0%7C0%7C638876550082644136%7CUnknown%7CTWFpbGZsb3d8eyJFbXB0eU1hcGkiOnRydWUsIlYiOiIwLjAuMDAwMCIsIlAiOiJXaW4zMiIsIkFOIjoiTWFpbCIsIldUIjoyfQ%3D%3D%7C0%7C%7C%7C&amp;sdata=1RVVGZgpK%2BgTovv3l4IjYIR5NQRuhk7FMvFGJSRZnpg%3D&amp;reserved=0" TargetMode="External"/><Relationship Id="rId4" Type="http://schemas.openxmlformats.org/officeDocument/2006/relationships/styles" Target="styles.xml"/><Relationship Id="rId9" Type="http://schemas.openxmlformats.org/officeDocument/2006/relationships/hyperlink" Target="https://deu01.safelinks.protection.outlook.com/?url=https%3A%2F%2Fhochtief-pppsolutions.de%2Fde%2F&amp;data=05%7C02%7Ctrevor.flint%40yorizon.com%7C5206c0c7e0024aafd08608ddbed657e2%7C9ccbe1b5732346aa91a14fe222c47cb0%7C0%7C0%7C638876550082624628%7CUnknown%7CTWFpbGZsb3d8eyJFbXB0eU1hcGkiOnRydWUsIlYiOiIwLjAuMDAwMCIsIlAiOiJXaW4zMiIsIkFOIjoiTWFpbCIsIldUIjoyfQ%3D%3D%7C0%7C%7C%7C&amp;sdata=tkfStWe%2FoGJkm8EhnPBU0H407TlijFtjrUTiSsfjcT0%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20a6f6c-f3da-48cb-84f7-243ae293deee">
      <Terms xmlns="http://schemas.microsoft.com/office/infopath/2007/PartnerControls"/>
    </lcf76f155ced4ddcb4097134ff3c332f>
    <TaxCatchAll xmlns="799bad50-06bd-4865-99c2-c21e531fe28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02B39E0AC0CC8418451EE07DC6D7665" ma:contentTypeVersion="14" ma:contentTypeDescription="Ein neues Dokument erstellen." ma:contentTypeScope="" ma:versionID="d05bf164ac3bd20d53640484f7a647c1">
  <xsd:schema xmlns:xsd="http://www.w3.org/2001/XMLSchema" xmlns:xs="http://www.w3.org/2001/XMLSchema" xmlns:p="http://schemas.microsoft.com/office/2006/metadata/properties" xmlns:ns2="620a6f6c-f3da-48cb-84f7-243ae293deee" xmlns:ns3="799bad50-06bd-4865-99c2-c21e531fe280" targetNamespace="http://schemas.microsoft.com/office/2006/metadata/properties" ma:root="true" ma:fieldsID="137dc08b32579873dac39ed408be9fab" ns2:_="" ns3:_="">
    <xsd:import namespace="620a6f6c-f3da-48cb-84f7-243ae293deee"/>
    <xsd:import namespace="799bad50-06bd-4865-99c2-c21e531fe2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a6f6c-f3da-48cb-84f7-243ae293de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1971d60f-9b15-43e4-82aa-be86b388b41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99bad50-06bd-4865-99c2-c21e531fe28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67ef8f0-dab9-4568-9940-4ef355aca2f3}" ma:internalName="TaxCatchAll" ma:showField="CatchAllData" ma:web="799bad50-06bd-4865-99c2-c21e531fe28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CD6788-F294-443B-92B7-F19715125712}">
  <ds:schemaRefs>
    <ds:schemaRef ds:uri="http://schemas.microsoft.com/office/2006/metadata/properties"/>
    <ds:schemaRef ds:uri="http://schemas.microsoft.com/office/infopath/2007/PartnerControls"/>
    <ds:schemaRef ds:uri="620a6f6c-f3da-48cb-84f7-243ae293deee"/>
    <ds:schemaRef ds:uri="799bad50-06bd-4865-99c2-c21e531fe280"/>
  </ds:schemaRefs>
</ds:datastoreItem>
</file>

<file path=customXml/itemProps2.xml><?xml version="1.0" encoding="utf-8"?>
<ds:datastoreItem xmlns:ds="http://schemas.openxmlformats.org/officeDocument/2006/customXml" ds:itemID="{F3D0338A-348F-4907-8FF5-041D793F1801}">
  <ds:schemaRefs>
    <ds:schemaRef ds:uri="http://schemas.microsoft.com/sharepoint/v3/contenttype/forms"/>
  </ds:schemaRefs>
</ds:datastoreItem>
</file>

<file path=customXml/itemProps3.xml><?xml version="1.0" encoding="utf-8"?>
<ds:datastoreItem xmlns:ds="http://schemas.openxmlformats.org/officeDocument/2006/customXml" ds:itemID="{6BC110E6-71D1-499F-8E6A-08C618A49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a6f6c-f3da-48cb-84f7-243ae293deee"/>
    <ds:schemaRef ds:uri="799bad50-06bd-4865-99c2-c21e531fe2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4356</Characters>
  <Application>Microsoft Office Word</Application>
  <DocSecurity>0</DocSecurity>
  <Lines>36</Lines>
  <Paragraphs>10</Paragraphs>
  <ScaleCrop>false</ScaleCrop>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Babic</dc:creator>
  <cp:keywords/>
  <dc:description/>
  <cp:lastModifiedBy>Trevor  Flint</cp:lastModifiedBy>
  <cp:revision>2</cp:revision>
  <dcterms:created xsi:type="dcterms:W3CDTF">2025-07-09T13:50:00Z</dcterms:created>
  <dcterms:modified xsi:type="dcterms:W3CDTF">2025-07-09T13:50:00Z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0x010100502B39E0AC0CC8418451EE07DC6D7665</vt:lpwstr>
  </property>
</Properties>
</file>